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174625</wp:posOffset>
                </wp:positionH>
                <wp:positionV relativeFrom="page">
                  <wp:posOffset>3384829</wp:posOffset>
                </wp:positionV>
                <wp:extent cx="1479550" cy="11925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479550" cy="1192530"/>
                          <a:chExt cx="1479550" cy="11925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100" y="38100"/>
                            <a:ext cx="1403350" cy="11163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19050" y="19050"/>
                            <a:ext cx="144145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0" h="1154430">
                                <a:moveTo>
                                  <a:pt x="0" y="0"/>
                                </a:moveTo>
                                <a:lnTo>
                                  <a:pt x="1441450" y="0"/>
                                </a:lnTo>
                                <a:lnTo>
                                  <a:pt x="1441450" y="1154430"/>
                                </a:lnTo>
                                <a:lnTo>
                                  <a:pt x="0" y="1154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F6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3.75pt;margin-top:266.521973pt;width:116.5pt;height:93.9pt;mso-position-horizontal-relative:page;mso-position-vertical-relative:page;z-index:15728640" id="docshapegroup1" coordorigin="275,5330" coordsize="2330,1878">
                <v:shape style="position:absolute;left:335;top:5390;width:2210;height:1758" type="#_x0000_t75" id="docshape2" stroked="false">
                  <v:imagedata r:id="rId5" o:title=""/>
                </v:shape>
                <v:rect style="position:absolute;left:305;top:5360;width:2270;height:1818" id="docshape3" filled="false" stroked="true" strokeweight="3pt" strokecolor="#ff66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196089</wp:posOffset>
                </wp:positionH>
                <wp:positionV relativeFrom="page">
                  <wp:posOffset>2120659</wp:posOffset>
                </wp:positionV>
                <wp:extent cx="1457960" cy="116078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1457960" cy="1160780"/>
                          <a:chExt cx="1457960" cy="116078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832" y="37832"/>
                            <a:ext cx="1382229" cy="10845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8916" y="18916"/>
                            <a:ext cx="1420495" cy="1122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495" h="1122680">
                                <a:moveTo>
                                  <a:pt x="0" y="0"/>
                                </a:moveTo>
                                <a:lnTo>
                                  <a:pt x="1420068" y="0"/>
                                </a:lnTo>
                                <a:lnTo>
                                  <a:pt x="1420068" y="1122352"/>
                                </a:lnTo>
                                <a:lnTo>
                                  <a:pt x="0" y="11223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7832">
                            <a:solidFill>
                              <a:srgbClr val="FF66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440095pt;margin-top:166.981079pt;width:114.8pt;height:91.4pt;mso-position-horizontal-relative:page;mso-position-vertical-relative:page;z-index:15729152" id="docshapegroup4" coordorigin="309,3340" coordsize="2296,1828">
                <v:shape style="position:absolute;left:368;top:3399;width:2177;height:1708" type="#_x0000_t75" id="docshape5" stroked="false">
                  <v:imagedata r:id="rId6" o:title=""/>
                </v:shape>
                <v:rect style="position:absolute;left:338;top:3369;width:2237;height:1768" id="docshape6" filled="false" stroked="true" strokeweight="2.97891pt" strokecolor="#ff6600">
                  <v:stroke dashstyle="solid"/>
                </v:rect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8590724</wp:posOffset>
                </wp:positionH>
                <wp:positionV relativeFrom="page">
                  <wp:posOffset>319404</wp:posOffset>
                </wp:positionV>
                <wp:extent cx="2053589" cy="159385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53589" cy="1593850"/>
                          <a:chExt cx="2053589" cy="1593850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2" y="12433"/>
                            <a:ext cx="2038629" cy="15813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4283" cy="15523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676.434998pt;margin-top:25.149988pt;width:161.7pt;height:125.5pt;mso-position-horizontal-relative:page;mso-position-vertical-relative:page;z-index:15729664" id="docshapegroup7" coordorigin="13529,503" coordsize="3234,2510">
                <v:shape style="position:absolute;left:13551;top:522;width:3211;height:2491" type="#_x0000_t75" id="docshape8" stroked="false">
                  <v:imagedata r:id="rId7" o:title=""/>
                </v:shape>
                <v:shape style="position:absolute;left:13528;top:503;width:3173;height:2445" type="#_x0000_t75" id="docshape9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8582838</wp:posOffset>
            </wp:positionH>
            <wp:positionV relativeFrom="page">
              <wp:posOffset>2037613</wp:posOffset>
            </wp:positionV>
            <wp:extent cx="1966595" cy="1458595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458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8920150</wp:posOffset>
                </wp:positionH>
                <wp:positionV relativeFrom="page">
                  <wp:posOffset>6346519</wp:posOffset>
                </wp:positionV>
                <wp:extent cx="996315" cy="996315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996315" cy="996315"/>
                          <a:chExt cx="996315" cy="996315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89" y="14489"/>
                            <a:ext cx="981212" cy="9812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309" cy="956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02.374023pt;margin-top:499.725983pt;width:78.45pt;height:78.45pt;mso-position-horizontal-relative:page;mso-position-vertical-relative:page;z-index:15730688" id="docshapegroup10" coordorigin="14047,9995" coordsize="1569,1569">
                <v:shape style="position:absolute;left:14070;top:10017;width:1546;height:1546" type="#_x0000_t75" id="docshape11" stroked="false">
                  <v:imagedata r:id="rId10" o:title=""/>
                </v:shape>
                <v:shape style="position:absolute;left:14047;top:9994;width:1506;height:1506" type="#_x0000_t75" id="docshape12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8700134</wp:posOffset>
                </wp:positionH>
                <wp:positionV relativeFrom="page">
                  <wp:posOffset>5010949</wp:posOffset>
                </wp:positionV>
                <wp:extent cx="1694180" cy="1210945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694180" cy="1210945"/>
                          <a:chExt cx="1694180" cy="1210945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58" y="38931"/>
                            <a:ext cx="1638604" cy="11717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197" y="29044"/>
                            <a:ext cx="1616646" cy="1137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28575" y="28575"/>
                            <a:ext cx="163703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030" h="1137285">
                                <a:moveTo>
                                  <a:pt x="0" y="0"/>
                                </a:moveTo>
                                <a:lnTo>
                                  <a:pt x="1637030" y="1137285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5.049988pt;margin-top:394.562988pt;width:133.4pt;height:95.35pt;mso-position-horizontal-relative:page;mso-position-vertical-relative:page;z-index:15731200" id="docshapegroup13" coordorigin="13701,7891" coordsize="2668,1907">
                <v:shape style="position:absolute;left:13772;top:7952;width:2581;height:1846" type="#_x0000_t75" id="docshape14" stroked="false">
                  <v:imagedata r:id="rId12" o:title=""/>
                </v:shape>
                <v:shape style="position:absolute;left:13746;top:7937;width:2546;height:1792" type="#_x0000_t75" id="docshape15" stroked="false">
                  <v:imagedata r:id="rId13" o:title=""/>
                </v:shape>
                <v:line style="position:absolute" from="13746,7936" to="16324,9727" stroked="true" strokeweight="4.5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8714105</wp:posOffset>
                </wp:positionH>
                <wp:positionV relativeFrom="page">
                  <wp:posOffset>3652799</wp:posOffset>
                </wp:positionV>
                <wp:extent cx="1694180" cy="1194435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694180" cy="1194435"/>
                          <a:chExt cx="1694180" cy="1194435"/>
                        </a:xfrm>
                      </wpg:grpSpPr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89" y="47498"/>
                            <a:ext cx="1657578" cy="113363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34" y="35559"/>
                            <a:ext cx="1629409" cy="1103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8575" y="28575"/>
                            <a:ext cx="1637030" cy="1137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7030" h="1137285">
                                <a:moveTo>
                                  <a:pt x="0" y="0"/>
                                </a:moveTo>
                                <a:lnTo>
                                  <a:pt x="1637030" y="1137285"/>
                                </a:lnTo>
                              </a:path>
                            </a:pathLst>
                          </a:custGeom>
                          <a:ln w="57150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6.150024pt;margin-top:287.621979pt;width:133.4pt;height:94.05pt;mso-position-horizontal-relative:page;mso-position-vertical-relative:page;z-index:15731712" id="docshapegroup16" coordorigin="13723,5752" coordsize="2668,1881">
                <v:shape style="position:absolute;left:13777;top:5827;width:2611;height:1786" type="#_x0000_t75" id="docshape17" stroked="false">
                  <v:imagedata r:id="rId14" o:title=""/>
                </v:shape>
                <v:shape style="position:absolute;left:13757;top:5808;width:2566;height:1738" type="#_x0000_t75" id="docshape18" stroked="false">
                  <v:imagedata r:id="rId15" o:title=""/>
                </v:shape>
                <v:line style="position:absolute" from="13768,5797" to="16346,7588" stroked="true" strokeweight="4.5pt" strokecolor="#ff0000">
                  <v:stroke dashstyle="solid"/>
                </v:line>
                <w10:wrap type="none"/>
              </v:group>
            </w:pict>
          </mc:Fallback>
        </mc:AlternateContent>
      </w:r>
      <w:r>
        <w:rPr/>
        <w:t>Осторожно! </w:t>
      </w:r>
      <w:r>
        <w:rPr>
          <w:spacing w:val="-2"/>
        </w:rPr>
        <w:t>Туляремия!</w:t>
      </w:r>
    </w:p>
    <w:p>
      <w:pPr>
        <w:pStyle w:val="BodyText"/>
        <w:spacing w:line="276" w:lineRule="auto" w:before="276"/>
        <w:ind w:left="102" w:firstLine="0"/>
      </w:pPr>
      <w:r>
        <w:rPr>
          <w:b/>
          <w:u w:val="single"/>
        </w:rPr>
        <w:t>Туляремия</w:t>
      </w:r>
      <w:r>
        <w:rPr>
          <w:b/>
          <w:u w:val="none"/>
        </w:rPr>
        <w:t> - </w:t>
      </w:r>
      <w:r>
        <w:rPr>
          <w:u w:val="none"/>
        </w:rPr>
        <w:t>зоонозная природно-очаговая бактериальная инфекционная болезнь с несколькими путями передачи возбудителя. Заболеваниеначинается остро с лихорадки (до </w:t>
      </w:r>
      <w:r>
        <w:rPr>
          <w:color w:val="171C21"/>
          <w:u w:val="none"/>
        </w:rPr>
        <w:t>38–40 °С) </w:t>
      </w:r>
      <w:r>
        <w:rPr>
          <w:u w:val="none"/>
        </w:rPr>
        <w:t>и интоксикации. Больных беспокоит головная боль, общая слабость, озноб, мышечные боли, тошнота, возможна рвота. В зависимости от формы заболевания происходит поражение лимфатических узлов, дыхательных путей и наружных покровов.</w:t>
      </w:r>
    </w:p>
    <w:p>
      <w:pPr>
        <w:spacing w:before="0"/>
        <w:ind w:left="2512" w:right="0" w:firstLine="0"/>
        <w:jc w:val="left"/>
        <w:rPr>
          <w:sz w:val="28"/>
        </w:rPr>
      </w:pPr>
      <w:r>
        <w:rPr>
          <w:b/>
          <w:sz w:val="28"/>
          <w:u w:val="single"/>
        </w:rPr>
        <w:t>Основные носители:</w:t>
      </w:r>
      <w:r>
        <w:rPr>
          <w:b/>
          <w:sz w:val="28"/>
          <w:u w:val="none"/>
        </w:rPr>
        <w:t> </w:t>
      </w:r>
      <w:r>
        <w:rPr>
          <w:sz w:val="28"/>
          <w:u w:val="none"/>
        </w:rPr>
        <w:t>полевки, мыши, хомяки, зайцы и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другие виды </w:t>
      </w:r>
      <w:r>
        <w:rPr>
          <w:spacing w:val="-2"/>
          <w:sz w:val="28"/>
          <w:u w:val="none"/>
        </w:rPr>
        <w:t>животных.</w:t>
      </w:r>
    </w:p>
    <w:p>
      <w:pPr>
        <w:spacing w:before="48"/>
        <w:ind w:left="2512" w:right="0" w:firstLine="0"/>
        <w:jc w:val="left"/>
        <w:rPr>
          <w:sz w:val="28"/>
        </w:rPr>
      </w:pPr>
      <w:r>
        <w:rPr>
          <w:b/>
          <w:sz w:val="28"/>
          <w:u w:val="single"/>
        </w:rPr>
        <w:t>Основные</w:t>
      </w:r>
      <w:r>
        <w:rPr>
          <w:b/>
          <w:spacing w:val="-1"/>
          <w:sz w:val="28"/>
          <w:u w:val="single"/>
        </w:rPr>
        <w:t> </w:t>
      </w:r>
      <w:r>
        <w:rPr>
          <w:b/>
          <w:sz w:val="28"/>
          <w:u w:val="single"/>
        </w:rPr>
        <w:t>переносчики:</w:t>
      </w:r>
      <w:r>
        <w:rPr>
          <w:sz w:val="28"/>
          <w:u w:val="none"/>
        </w:rPr>
        <w:t>клещи,</w:t>
      </w:r>
      <w:r>
        <w:rPr>
          <w:spacing w:val="-1"/>
          <w:sz w:val="28"/>
          <w:u w:val="none"/>
        </w:rPr>
        <w:t> </w:t>
      </w:r>
      <w:r>
        <w:rPr>
          <w:sz w:val="28"/>
          <w:u w:val="none"/>
        </w:rPr>
        <w:t>комары, </w:t>
      </w:r>
      <w:r>
        <w:rPr>
          <w:spacing w:val="-2"/>
          <w:sz w:val="28"/>
          <w:u w:val="none"/>
        </w:rPr>
        <w:t>слепни.</w:t>
      </w:r>
    </w:p>
    <w:p>
      <w:pPr>
        <w:spacing w:before="48"/>
        <w:ind w:left="2512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Пути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заражения:</w:t>
      </w:r>
    </w:p>
    <w:p>
      <w:pPr>
        <w:pStyle w:val="ListParagraph"/>
        <w:numPr>
          <w:ilvl w:val="0"/>
          <w:numId w:val="1"/>
        </w:numPr>
        <w:tabs>
          <w:tab w:pos="2727" w:val="left" w:leader="none"/>
        </w:tabs>
        <w:spacing w:line="276" w:lineRule="auto" w:before="48" w:after="0"/>
        <w:ind w:left="1945" w:right="1080" w:firstLine="567"/>
        <w:jc w:val="both"/>
        <w:rPr>
          <w:sz w:val="28"/>
        </w:rPr>
      </w:pPr>
      <w:r>
        <w:rPr>
          <w:b/>
          <w:i/>
          <w:sz w:val="28"/>
        </w:rPr>
        <w:t>При вдыхании </w:t>
      </w:r>
      <w:r>
        <w:rPr>
          <w:sz w:val="28"/>
        </w:rPr>
        <w:t>инфицированной пыли при работе с сеном, соломой, зерном и овощами, уборке помещений, заселенных больными туляремией грызунами.</w:t>
      </w:r>
    </w:p>
    <w:p>
      <w:pPr>
        <w:pStyle w:val="ListParagraph"/>
        <w:numPr>
          <w:ilvl w:val="0"/>
          <w:numId w:val="1"/>
        </w:numPr>
        <w:tabs>
          <w:tab w:pos="2712" w:val="left" w:leader="none"/>
        </w:tabs>
        <w:spacing w:line="276" w:lineRule="auto" w:before="0" w:after="0"/>
        <w:ind w:left="1945" w:right="1079" w:firstLine="567"/>
        <w:jc w:val="both"/>
        <w:rPr>
          <w:sz w:val="28"/>
        </w:rPr>
      </w:pPr>
      <w:r>
        <w:rPr>
          <w:b/>
          <w:i/>
          <w:sz w:val="28"/>
        </w:rPr>
        <w:t>Водный </w:t>
      </w:r>
      <w:r>
        <w:rPr>
          <w:sz w:val="28"/>
        </w:rPr>
        <w:t>– при употребленииводы для питья из случайных водоемов; купание в инфицированном водоеме или умывание из него.</w:t>
      </w:r>
    </w:p>
    <w:p>
      <w:pPr>
        <w:pStyle w:val="ListParagraph"/>
        <w:numPr>
          <w:ilvl w:val="0"/>
          <w:numId w:val="1"/>
        </w:numPr>
        <w:tabs>
          <w:tab w:pos="2745" w:val="left" w:leader="none"/>
        </w:tabs>
        <w:spacing w:line="276" w:lineRule="auto" w:before="0" w:after="0"/>
        <w:ind w:left="1945" w:right="1079" w:firstLine="567"/>
        <w:jc w:val="both"/>
        <w:rPr>
          <w:sz w:val="28"/>
        </w:rPr>
      </w:pPr>
      <w:r>
        <w:rPr>
          <w:b/>
          <w:i/>
          <w:sz w:val="28"/>
        </w:rPr>
        <w:t>Контактный </w:t>
      </w:r>
      <w:r>
        <w:rPr>
          <w:sz w:val="28"/>
        </w:rPr>
        <w:t>– через кожу и слизистые оболочки, отлов больных грызунов, разделка тушек больных зайцев, занесение инфекции грязными руками на слизистые глаза, укол инфицированной соломой и др.</w:t>
      </w:r>
    </w:p>
    <w:p>
      <w:pPr>
        <w:pStyle w:val="ListParagraph"/>
        <w:numPr>
          <w:ilvl w:val="0"/>
          <w:numId w:val="1"/>
        </w:numPr>
        <w:tabs>
          <w:tab w:pos="2969" w:val="left" w:leader="none"/>
        </w:tabs>
        <w:spacing w:line="276" w:lineRule="auto" w:before="0" w:after="0"/>
        <w:ind w:left="1945" w:right="1081" w:firstLine="567"/>
        <w:jc w:val="both"/>
        <w:rPr>
          <w:sz w:val="28"/>
        </w:rPr>
      </w:pPr>
      <w:r>
        <w:rPr>
          <w:b/>
          <w:i/>
          <w:sz w:val="28"/>
        </w:rPr>
        <w:t>Пищевой</w:t>
      </w:r>
      <w:r>
        <w:rPr>
          <w:sz w:val="28"/>
        </w:rPr>
        <w:t>– при употреблении инфицированных продуктов питания, непроверенного мяса зайца и др.</w:t>
      </w:r>
    </w:p>
    <w:p>
      <w:pPr>
        <w:pStyle w:val="ListParagraph"/>
        <w:numPr>
          <w:ilvl w:val="0"/>
          <w:numId w:val="1"/>
        </w:numPr>
        <w:tabs>
          <w:tab w:pos="2776" w:val="left" w:leader="none"/>
        </w:tabs>
        <w:spacing w:line="276" w:lineRule="auto" w:before="0" w:after="0"/>
        <w:ind w:left="1945" w:right="1080" w:firstLine="567"/>
        <w:jc w:val="both"/>
        <w:rPr>
          <w:sz w:val="28"/>
        </w:rPr>
      </w:pPr>
      <w:r>
        <w:rPr>
          <w:b/>
          <w:i/>
          <w:sz w:val="28"/>
        </w:rPr>
        <w:t>Трансмиссивный</w:t>
      </w:r>
      <w:r>
        <w:rPr>
          <w:sz w:val="28"/>
        </w:rPr>
        <w:t>– через укусы инфицированных клещей, слепней, комаров, вблизи водоемов, в речных поймах, во время покоса и др.</w:t>
      </w:r>
    </w:p>
    <w:p>
      <w:pPr>
        <w:spacing w:before="0"/>
        <w:ind w:left="526" w:right="0" w:firstLine="0"/>
        <w:jc w:val="both"/>
        <w:rPr>
          <w:b/>
          <w:sz w:val="28"/>
        </w:rPr>
      </w:pPr>
      <w:r>
        <w:rPr>
          <w:b/>
          <w:sz w:val="28"/>
          <w:u w:val="single"/>
        </w:rPr>
        <w:t>Меры </w:t>
      </w:r>
      <w:r>
        <w:rPr>
          <w:b/>
          <w:spacing w:val="-2"/>
          <w:sz w:val="28"/>
          <w:u w:val="single"/>
        </w:rPr>
        <w:t>профилактики:</w:t>
      </w:r>
    </w:p>
    <w:p>
      <w:pPr>
        <w:pStyle w:val="ListParagraph"/>
        <w:numPr>
          <w:ilvl w:val="0"/>
          <w:numId w:val="2"/>
        </w:numPr>
        <w:tabs>
          <w:tab w:pos="1246" w:val="left" w:leader="none"/>
        </w:tabs>
        <w:spacing w:line="276" w:lineRule="auto" w:before="49" w:after="0"/>
        <w:ind w:left="1246" w:right="1079" w:hanging="360"/>
        <w:jc w:val="left"/>
        <w:rPr>
          <w:b/>
          <w:sz w:val="28"/>
        </w:rPr>
      </w:pPr>
      <w:r>
        <w:rPr>
          <w:b/>
          <w:sz w:val="28"/>
        </w:rPr>
        <w:t>Не посещать лесополосы и поймы рек без средств индивидуальной защиты от клещей и </w:t>
      </w:r>
      <w:r>
        <w:rPr>
          <w:b/>
          <w:spacing w:val="-2"/>
          <w:sz w:val="28"/>
        </w:rPr>
        <w:t>комаров!</w:t>
      </w: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40" w:lineRule="auto" w:before="0" w:after="0"/>
        <w:ind w:left="1245" w:right="0" w:hanging="359"/>
        <w:jc w:val="left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трогать диких </w:t>
      </w:r>
      <w:r>
        <w:rPr>
          <w:b/>
          <w:spacing w:val="-2"/>
          <w:sz w:val="28"/>
        </w:rPr>
        <w:t>животных!</w:t>
      </w: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40" w:lineRule="auto" w:before="48" w:after="0"/>
        <w:ind w:left="1245" w:right="0" w:hanging="359"/>
        <w:jc w:val="left"/>
        <w:rPr>
          <w:b/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репелленты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(средства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против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клещей,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комаров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> </w:t>
      </w:r>
      <w:r>
        <w:rPr>
          <w:b/>
          <w:spacing w:val="-2"/>
          <w:sz w:val="28"/>
        </w:rPr>
        <w:t>слепней)!</w:t>
      </w: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40" w:lineRule="auto" w:before="48" w:after="0"/>
        <w:ind w:left="1245" w:right="0" w:hanging="359"/>
        <w:jc w:val="left"/>
        <w:rPr>
          <w:b/>
          <w:sz w:val="28"/>
        </w:rPr>
      </w:pPr>
      <w:r>
        <w:rPr>
          <w:b/>
          <w:sz w:val="28"/>
        </w:rPr>
        <w:t>Защищать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колодцы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места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хранения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продуктов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питания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доступа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к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ним</w:t>
      </w:r>
      <w:r>
        <w:rPr>
          <w:b/>
          <w:spacing w:val="-2"/>
          <w:sz w:val="28"/>
        </w:rPr>
        <w:t> грызунов!</w:t>
      </w:r>
    </w:p>
    <w:p>
      <w:pPr>
        <w:pStyle w:val="ListParagraph"/>
        <w:numPr>
          <w:ilvl w:val="0"/>
          <w:numId w:val="2"/>
        </w:numPr>
        <w:tabs>
          <w:tab w:pos="1245" w:val="left" w:leader="none"/>
        </w:tabs>
        <w:spacing w:line="240" w:lineRule="auto" w:before="48" w:after="0"/>
        <w:ind w:left="1245" w:right="0" w:hanging="359"/>
        <w:jc w:val="left"/>
        <w:rPr>
          <w:b/>
          <w:sz w:val="28"/>
        </w:rPr>
      </w:pPr>
      <w:r>
        <w:rPr>
          <w:b/>
          <w:sz w:val="28"/>
        </w:rPr>
        <w:t>Использовать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питья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только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кипяченую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либо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бутилированную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воду!</w:t>
      </w:r>
    </w:p>
    <w:sectPr>
      <w:type w:val="continuous"/>
      <w:pgSz w:w="16840" w:h="11910" w:orient="landscape"/>
      <w:pgMar w:top="500" w:bottom="0" w:left="76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"/>
      <w:lvlJc w:val="left"/>
      <w:pPr>
        <w:ind w:left="1247" w:hanging="361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481" w:hanging="36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723" w:hanging="36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965" w:hanging="36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207" w:hanging="36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449" w:hanging="36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690" w:hanging="36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9932" w:hanging="36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174" w:hanging="36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945" w:hanging="21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11" w:hanging="2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4283" w:hanging="2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455" w:hanging="2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627" w:hanging="2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99" w:hanging="2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970" w:hanging="2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0142" w:hanging="2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1314" w:hanging="217"/>
      </w:pPr>
      <w:rPr>
        <w:rFonts w:hint="default"/>
        <w:lang w:val="ru-RU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945" w:right="1079" w:firstLine="567"/>
      <w:jc w:val="both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spacing w:before="214"/>
      <w:ind w:left="5227"/>
    </w:pPr>
    <w:rPr>
      <w:rFonts w:ascii="Times New Roman" w:hAnsi="Times New Roman" w:eastAsia="Times New Roman" w:cs="Times New Roman"/>
      <w:b/>
      <w:bCs/>
      <w:sz w:val="44"/>
      <w:szCs w:val="4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945" w:firstLine="567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png"/><Relationship Id="rId11" Type="http://schemas.openxmlformats.org/officeDocument/2006/relationships/image" Target="media/image7.jpe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2024-04-02T19:29:11Z</dcterms:created>
  <dcterms:modified xsi:type="dcterms:W3CDTF">2024-04-02T19:29:11Z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2024-04-02T00:00:00Z</vt:filetime>
  </property>
  <property fmtid="{D5CDD505-2E9C-101B-9397-08002B2CF9AE}" pid="5" name="Producer">
    <vt:lpwstr>3-Heights(TM) PDF Security Shell 4.8.25.2 (http://www.pdf-tools.com)</vt:lpwstr>
  </property>
</Properties>
</file>